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902" w:rsidRDefault="00744902" w:rsidP="00744902">
      <w:pPr>
        <w:rPr>
          <w:sz w:val="36"/>
          <w:szCs w:val="36"/>
        </w:rPr>
      </w:pPr>
      <w:r>
        <w:rPr>
          <w:sz w:val="36"/>
          <w:szCs w:val="36"/>
        </w:rPr>
        <w:t>ATEA future, s.r.o.</w:t>
      </w:r>
    </w:p>
    <w:p w:rsidR="00D351C3" w:rsidRDefault="00D351C3" w:rsidP="00D351C3">
      <w:pPr>
        <w:rPr>
          <w:sz w:val="36"/>
          <w:szCs w:val="36"/>
        </w:rPr>
      </w:pPr>
      <w:r>
        <w:rPr>
          <w:sz w:val="52"/>
          <w:szCs w:val="52"/>
        </w:rPr>
        <w:t xml:space="preserve"> </w:t>
      </w:r>
      <w:r w:rsidR="00202FDF">
        <w:rPr>
          <w:sz w:val="36"/>
          <w:szCs w:val="36"/>
        </w:rPr>
        <w:t xml:space="preserve">IČO: </w:t>
      </w:r>
      <w:r w:rsidR="007540BB">
        <w:rPr>
          <w:sz w:val="36"/>
          <w:szCs w:val="36"/>
        </w:rPr>
        <w:t>26749246</w:t>
      </w:r>
    </w:p>
    <w:p w:rsidR="00202FDF" w:rsidRPr="00202FDF" w:rsidRDefault="00202FDF" w:rsidP="00D351C3">
      <w:pPr>
        <w:rPr>
          <w:sz w:val="36"/>
          <w:szCs w:val="36"/>
        </w:rPr>
      </w:pPr>
      <w:r>
        <w:rPr>
          <w:sz w:val="36"/>
          <w:szCs w:val="36"/>
        </w:rPr>
        <w:t xml:space="preserve">  tel.:+420 327 </w:t>
      </w:r>
      <w:r w:rsidR="007540BB">
        <w:rPr>
          <w:sz w:val="36"/>
          <w:szCs w:val="36"/>
        </w:rPr>
        <w:t>315588</w:t>
      </w:r>
    </w:p>
    <w:p w:rsidR="00BF447F" w:rsidRDefault="00BF447F" w:rsidP="00BF447F">
      <w:pPr>
        <w:jc w:val="center"/>
        <w:rPr>
          <w:sz w:val="52"/>
          <w:szCs w:val="52"/>
        </w:rPr>
      </w:pPr>
    </w:p>
    <w:p w:rsidR="00D351C3" w:rsidRDefault="00D351C3" w:rsidP="00BF447F">
      <w:pPr>
        <w:jc w:val="center"/>
        <w:rPr>
          <w:sz w:val="52"/>
          <w:szCs w:val="52"/>
          <w:u w:val="single"/>
        </w:rPr>
      </w:pPr>
      <w:r w:rsidRPr="00BF447F">
        <w:rPr>
          <w:sz w:val="52"/>
          <w:szCs w:val="52"/>
          <w:u w:val="single"/>
        </w:rPr>
        <w:t>Datový list složek</w:t>
      </w:r>
    </w:p>
    <w:p w:rsidR="0064191F" w:rsidRPr="00BF447F" w:rsidRDefault="0064191F" w:rsidP="00BF447F">
      <w:pPr>
        <w:jc w:val="center"/>
        <w:rPr>
          <w:b/>
          <w:sz w:val="52"/>
          <w:szCs w:val="52"/>
          <w:u w:val="single"/>
        </w:rPr>
      </w:pPr>
    </w:p>
    <w:p w:rsidR="00D351C3" w:rsidRPr="002D0190" w:rsidRDefault="002D0190" w:rsidP="00D351C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Anel sport </w:t>
      </w:r>
      <w:r>
        <w:rPr>
          <w:b/>
          <w:sz w:val="32"/>
          <w:szCs w:val="32"/>
          <w:lang w:val="en-US"/>
        </w:rPr>
        <w:t>&amp; outdoor washing gel</w:t>
      </w:r>
    </w:p>
    <w:p w:rsidR="00D351C3" w:rsidRDefault="00D351C3" w:rsidP="00D351C3">
      <w:pPr>
        <w:rPr>
          <w:b/>
          <w:sz w:val="32"/>
          <w:szCs w:val="32"/>
        </w:rPr>
      </w:pPr>
    </w:p>
    <w:p w:rsidR="0061354C" w:rsidRPr="0061354C" w:rsidRDefault="0061354C" w:rsidP="00D351C3">
      <w:pPr>
        <w:rPr>
          <w:b/>
          <w:sz w:val="28"/>
          <w:szCs w:val="28"/>
        </w:rPr>
      </w:pPr>
    </w:p>
    <w:p w:rsidR="00D351C3" w:rsidRPr="0061354C" w:rsidRDefault="0061354C" w:rsidP="00D35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10% nebo více</w:t>
      </w:r>
    </w:p>
    <w:p w:rsidR="00D351C3" w:rsidRDefault="00D351C3" w:rsidP="00D351C3">
      <w:pPr>
        <w:rPr>
          <w:sz w:val="28"/>
          <w:szCs w:val="28"/>
        </w:rPr>
      </w:pPr>
      <w:r>
        <w:rPr>
          <w:sz w:val="28"/>
          <w:szCs w:val="28"/>
        </w:rPr>
        <w:t>pitná voda</w:t>
      </w:r>
      <w:r w:rsidR="0061354C">
        <w:rPr>
          <w:sz w:val="28"/>
          <w:szCs w:val="28"/>
        </w:rPr>
        <w:t>, Aqua, CAS 7732-18-5</w:t>
      </w:r>
    </w:p>
    <w:p w:rsidR="0061354C" w:rsidRPr="00EA439C" w:rsidRDefault="0061354C" w:rsidP="00D351C3">
      <w:pPr>
        <w:rPr>
          <w:b/>
          <w:sz w:val="28"/>
          <w:szCs w:val="28"/>
        </w:rPr>
      </w:pPr>
      <w:r w:rsidRPr="00EA439C">
        <w:rPr>
          <w:b/>
          <w:sz w:val="28"/>
          <w:szCs w:val="28"/>
        </w:rPr>
        <w:t>1% nebo více, avšak méně než 10%</w:t>
      </w:r>
    </w:p>
    <w:p w:rsidR="00C06867" w:rsidRDefault="00D351C3" w:rsidP="00D351C3">
      <w:pPr>
        <w:rPr>
          <w:sz w:val="28"/>
          <w:szCs w:val="28"/>
        </w:rPr>
      </w:pPr>
      <w:r>
        <w:rPr>
          <w:sz w:val="28"/>
          <w:szCs w:val="28"/>
        </w:rPr>
        <w:t>alkyletho</w:t>
      </w:r>
      <w:r w:rsidR="00BF447F">
        <w:rPr>
          <w:sz w:val="28"/>
          <w:szCs w:val="28"/>
        </w:rPr>
        <w:t>xysulfát sodný,</w:t>
      </w:r>
      <w:r w:rsidR="0061354C">
        <w:rPr>
          <w:sz w:val="28"/>
          <w:szCs w:val="28"/>
        </w:rPr>
        <w:t xml:space="preserve"> Sodium Laureth Sulfate CAS </w:t>
      </w:r>
      <w:r w:rsidR="00BF447F">
        <w:rPr>
          <w:sz w:val="28"/>
          <w:szCs w:val="28"/>
        </w:rPr>
        <w:t xml:space="preserve"> 68585-34-2</w:t>
      </w:r>
      <w:r w:rsidR="006A1775">
        <w:rPr>
          <w:sz w:val="28"/>
          <w:szCs w:val="28"/>
        </w:rPr>
        <w:t xml:space="preserve"> </w:t>
      </w:r>
    </w:p>
    <w:p w:rsidR="002C3A53" w:rsidRDefault="002C3A53" w:rsidP="00D351C3">
      <w:pPr>
        <w:rPr>
          <w:sz w:val="28"/>
          <w:szCs w:val="28"/>
        </w:rPr>
      </w:pPr>
      <w:r>
        <w:rPr>
          <w:sz w:val="28"/>
          <w:szCs w:val="28"/>
        </w:rPr>
        <w:t>chlorid sodný, Sodium Chloride CAS 7647-14-5</w:t>
      </w:r>
    </w:p>
    <w:p w:rsidR="00BF447F" w:rsidRDefault="0061354C" w:rsidP="00D351C3">
      <w:pPr>
        <w:rPr>
          <w:sz w:val="28"/>
          <w:szCs w:val="28"/>
        </w:rPr>
      </w:pPr>
      <w:r>
        <w:rPr>
          <w:sz w:val="28"/>
          <w:szCs w:val="28"/>
        </w:rPr>
        <w:t xml:space="preserve">mýdlo </w:t>
      </w:r>
      <w:r w:rsidR="0038063F">
        <w:rPr>
          <w:sz w:val="28"/>
          <w:szCs w:val="28"/>
        </w:rPr>
        <w:t xml:space="preserve"> CAS: 61789-30-8</w:t>
      </w:r>
    </w:p>
    <w:p w:rsidR="002D0190" w:rsidRPr="00BA336F" w:rsidRDefault="002D0190" w:rsidP="002D0190">
      <w:pPr>
        <w:rPr>
          <w:sz w:val="28"/>
          <w:szCs w:val="28"/>
        </w:rPr>
      </w:pPr>
      <w:r>
        <w:rPr>
          <w:sz w:val="28"/>
          <w:szCs w:val="28"/>
        </w:rPr>
        <w:t>alkylethoxylát, C12 - 13EO 5 - 9, CAS 160901-19-9</w:t>
      </w:r>
    </w:p>
    <w:p w:rsidR="002D0190" w:rsidRDefault="002D0190" w:rsidP="00D351C3">
      <w:pPr>
        <w:rPr>
          <w:sz w:val="28"/>
          <w:szCs w:val="28"/>
        </w:rPr>
      </w:pPr>
      <w:r>
        <w:rPr>
          <w:sz w:val="28"/>
          <w:szCs w:val="28"/>
        </w:rPr>
        <w:t>alkylbenzensulfonát sodný, CAS</w:t>
      </w:r>
      <w:r w:rsidR="005D7A38">
        <w:rPr>
          <w:sz w:val="28"/>
          <w:szCs w:val="28"/>
        </w:rPr>
        <w:t xml:space="preserve"> 25155-30-0</w:t>
      </w:r>
    </w:p>
    <w:p w:rsidR="00BA336F" w:rsidRPr="002D0190" w:rsidRDefault="00952C12" w:rsidP="00D351C3">
      <w:pPr>
        <w:rPr>
          <w:b/>
          <w:sz w:val="28"/>
          <w:szCs w:val="28"/>
        </w:rPr>
      </w:pPr>
      <w:r w:rsidRPr="00EA439C">
        <w:rPr>
          <w:b/>
          <w:sz w:val="28"/>
          <w:szCs w:val="28"/>
        </w:rPr>
        <w:t>0,1% nebo více, avšak méně než 1%</w:t>
      </w:r>
    </w:p>
    <w:p w:rsidR="002C3A53" w:rsidRPr="00C54C17" w:rsidRDefault="002C3A53" w:rsidP="00D351C3">
      <w:pPr>
        <w:rPr>
          <w:sz w:val="28"/>
          <w:szCs w:val="28"/>
        </w:rPr>
      </w:pPr>
      <w:r>
        <w:rPr>
          <w:sz w:val="28"/>
          <w:szCs w:val="28"/>
        </w:rPr>
        <w:t xml:space="preserve">kokoamidopropylbetain, Cocoamidopropyl Betain CAS </w:t>
      </w:r>
      <w:r w:rsidR="00C54C17" w:rsidRPr="00C54C17">
        <w:rPr>
          <w:sz w:val="28"/>
          <w:szCs w:val="28"/>
        </w:rPr>
        <w:t>61789-40-0</w:t>
      </w:r>
    </w:p>
    <w:p w:rsidR="00E414D5" w:rsidRDefault="00E414D5" w:rsidP="00D351C3">
      <w:pPr>
        <w:rPr>
          <w:sz w:val="28"/>
          <w:szCs w:val="28"/>
        </w:rPr>
      </w:pPr>
      <w:r>
        <w:rPr>
          <w:sz w:val="28"/>
          <w:szCs w:val="28"/>
        </w:rPr>
        <w:t>fosfonát, Phosfonate, CAS 3794-83-0</w:t>
      </w:r>
    </w:p>
    <w:p w:rsidR="001F0362" w:rsidRDefault="001F0362" w:rsidP="00D351C3">
      <w:pPr>
        <w:rPr>
          <w:sz w:val="28"/>
          <w:szCs w:val="28"/>
        </w:rPr>
      </w:pPr>
      <w:r>
        <w:rPr>
          <w:sz w:val="28"/>
          <w:szCs w:val="28"/>
        </w:rPr>
        <w:t>parfem, Parfum</w:t>
      </w:r>
    </w:p>
    <w:p w:rsidR="00952C12" w:rsidRDefault="00952C12" w:rsidP="00D351C3">
      <w:pPr>
        <w:rPr>
          <w:b/>
          <w:sz w:val="28"/>
          <w:szCs w:val="28"/>
        </w:rPr>
      </w:pPr>
      <w:r w:rsidRPr="00EA439C">
        <w:rPr>
          <w:b/>
          <w:sz w:val="28"/>
          <w:szCs w:val="28"/>
        </w:rPr>
        <w:t>méně než 0,1%</w:t>
      </w:r>
    </w:p>
    <w:p w:rsidR="00307582" w:rsidRDefault="00307582" w:rsidP="00D351C3">
      <w:pPr>
        <w:rPr>
          <w:sz w:val="28"/>
          <w:szCs w:val="28"/>
        </w:rPr>
      </w:pPr>
      <w:r>
        <w:rPr>
          <w:sz w:val="28"/>
          <w:szCs w:val="28"/>
        </w:rPr>
        <w:t>Enzym, Protease CAS 9014-01-1</w:t>
      </w:r>
    </w:p>
    <w:p w:rsidR="00307582" w:rsidRDefault="00307582" w:rsidP="00D3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Alfa – Amylase CAS 9000-90-2</w:t>
      </w:r>
    </w:p>
    <w:p w:rsidR="00307582" w:rsidRDefault="00307582" w:rsidP="00D3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Cellulase CAS 9012-54-8</w:t>
      </w:r>
    </w:p>
    <w:p w:rsidR="00307582" w:rsidRDefault="00307582" w:rsidP="00D3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Lipase CAS 9001-62-1</w:t>
      </w:r>
    </w:p>
    <w:p w:rsidR="00307582" w:rsidRDefault="00307582" w:rsidP="00D3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Manna</w:t>
      </w:r>
      <w:r w:rsidR="001F0362">
        <w:rPr>
          <w:sz w:val="28"/>
          <w:szCs w:val="28"/>
        </w:rPr>
        <w:t>nase  - -</w:t>
      </w:r>
    </w:p>
    <w:p w:rsidR="00307582" w:rsidRDefault="001F0362" w:rsidP="00D3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Pectate  </w:t>
      </w:r>
      <w:r w:rsidR="00307582">
        <w:rPr>
          <w:sz w:val="28"/>
          <w:szCs w:val="28"/>
        </w:rPr>
        <w:t>Lyase</w:t>
      </w:r>
      <w:r>
        <w:rPr>
          <w:sz w:val="28"/>
          <w:szCs w:val="28"/>
        </w:rPr>
        <w:t xml:space="preserve"> </w:t>
      </w:r>
      <w:r w:rsidR="00307582">
        <w:rPr>
          <w:sz w:val="28"/>
          <w:szCs w:val="28"/>
        </w:rPr>
        <w:t xml:space="preserve"> -</w:t>
      </w:r>
      <w:r w:rsidR="002C3A53">
        <w:rPr>
          <w:sz w:val="28"/>
          <w:szCs w:val="28"/>
        </w:rPr>
        <w:t xml:space="preserve"> -</w:t>
      </w:r>
    </w:p>
    <w:p w:rsidR="002C3A53" w:rsidRDefault="002D0190" w:rsidP="002C3A53">
      <w:pPr>
        <w:rPr>
          <w:sz w:val="28"/>
          <w:szCs w:val="28"/>
        </w:rPr>
      </w:pPr>
      <w:r>
        <w:rPr>
          <w:sz w:val="28"/>
          <w:szCs w:val="28"/>
        </w:rPr>
        <w:t>Benzyl</w:t>
      </w:r>
      <w:r w:rsidR="002C3A53">
        <w:rPr>
          <w:sz w:val="28"/>
          <w:szCs w:val="28"/>
        </w:rPr>
        <w:t>i</w:t>
      </w:r>
      <w:r>
        <w:rPr>
          <w:sz w:val="28"/>
          <w:szCs w:val="28"/>
        </w:rPr>
        <w:t>sothiazolinone  CAS 2634-33-5</w:t>
      </w:r>
    </w:p>
    <w:p w:rsidR="002C3A53" w:rsidRDefault="002C3A53" w:rsidP="002C3A53">
      <w:pPr>
        <w:rPr>
          <w:sz w:val="28"/>
          <w:szCs w:val="28"/>
        </w:rPr>
      </w:pPr>
      <w:r>
        <w:rPr>
          <w:sz w:val="28"/>
          <w:szCs w:val="28"/>
        </w:rPr>
        <w:t>Methylisothiazolinone CAS 2682-20-4</w:t>
      </w:r>
    </w:p>
    <w:p w:rsidR="00BA336F" w:rsidRDefault="00160A37" w:rsidP="00D351C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A336F">
        <w:rPr>
          <w:sz w:val="28"/>
          <w:szCs w:val="28"/>
        </w:rPr>
        <w:t>tyren- akrylátový kopolymer, Styren/Acrylates Copolymer CAS 9010-92-8</w:t>
      </w:r>
    </w:p>
    <w:p w:rsidR="001F0362" w:rsidRDefault="001F0362" w:rsidP="001F0362">
      <w:pPr>
        <w:rPr>
          <w:sz w:val="28"/>
          <w:szCs w:val="28"/>
        </w:rPr>
      </w:pPr>
      <w:r>
        <w:rPr>
          <w:sz w:val="28"/>
          <w:szCs w:val="28"/>
        </w:rPr>
        <w:t>Limonene CAS 5989-27-5</w:t>
      </w:r>
    </w:p>
    <w:p w:rsidR="001F0362" w:rsidRDefault="001F0362" w:rsidP="00E414D5">
      <w:pPr>
        <w:rPr>
          <w:sz w:val="28"/>
          <w:szCs w:val="28"/>
        </w:rPr>
      </w:pPr>
    </w:p>
    <w:p w:rsidR="00E414D5" w:rsidRDefault="00E414D5" w:rsidP="00D351C3">
      <w:pPr>
        <w:rPr>
          <w:sz w:val="28"/>
          <w:szCs w:val="28"/>
        </w:rPr>
      </w:pPr>
    </w:p>
    <w:p w:rsidR="00D351C3" w:rsidRDefault="00D351C3">
      <w:pPr>
        <w:rPr>
          <w:b/>
          <w:sz w:val="20"/>
          <w:szCs w:val="20"/>
        </w:rPr>
      </w:pPr>
    </w:p>
    <w:sectPr w:rsidR="00D3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1C3"/>
    <w:rsid w:val="00160A37"/>
    <w:rsid w:val="00176018"/>
    <w:rsid w:val="001F0362"/>
    <w:rsid w:val="00202FDF"/>
    <w:rsid w:val="00275759"/>
    <w:rsid w:val="002844D8"/>
    <w:rsid w:val="002C3A53"/>
    <w:rsid w:val="002D0190"/>
    <w:rsid w:val="00307582"/>
    <w:rsid w:val="0038063F"/>
    <w:rsid w:val="004F55BE"/>
    <w:rsid w:val="005D51F8"/>
    <w:rsid w:val="005D7A38"/>
    <w:rsid w:val="0061354C"/>
    <w:rsid w:val="0064191F"/>
    <w:rsid w:val="006A1775"/>
    <w:rsid w:val="00707D1D"/>
    <w:rsid w:val="00744902"/>
    <w:rsid w:val="007540BB"/>
    <w:rsid w:val="007E2273"/>
    <w:rsid w:val="00802E1B"/>
    <w:rsid w:val="00832F6F"/>
    <w:rsid w:val="00952C12"/>
    <w:rsid w:val="009823AE"/>
    <w:rsid w:val="009C3427"/>
    <w:rsid w:val="00BA20F2"/>
    <w:rsid w:val="00BA336F"/>
    <w:rsid w:val="00BF447F"/>
    <w:rsid w:val="00C06867"/>
    <w:rsid w:val="00C54C17"/>
    <w:rsid w:val="00CF77FD"/>
    <w:rsid w:val="00D351C3"/>
    <w:rsid w:val="00D72BA3"/>
    <w:rsid w:val="00E31690"/>
    <w:rsid w:val="00E414D5"/>
    <w:rsid w:val="00EA439C"/>
    <w:rsid w:val="00E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2E634-FE4A-4F48-B5D1-28DB7FA3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benaSONET,s</vt:lpstr>
    </vt:vector>
  </TitlesOfParts>
  <Company>Praha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benaSONET,s</dc:title>
  <dc:creator>Filip</dc:creator>
  <cp:lastModifiedBy>Honza</cp:lastModifiedBy>
  <cp:revision>3</cp:revision>
  <dcterms:created xsi:type="dcterms:W3CDTF">2018-10-24T12:56:00Z</dcterms:created>
  <dcterms:modified xsi:type="dcterms:W3CDTF">2020-07-29T08:24:00Z</dcterms:modified>
</cp:coreProperties>
</file>